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0E" w:rsidRPr="00796A0E" w:rsidRDefault="00796A0E" w:rsidP="0079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Datum: 03.04.</w:t>
      </w:r>
      <w:r w:rsidRPr="00796A0E">
        <w:rPr>
          <w:rFonts w:ascii="Times New Roman" w:hAnsi="Times New Roman" w:cs="Times New Roman"/>
          <w:sz w:val="24"/>
          <w:szCs w:val="24"/>
          <w:lang w:val="hr-HR"/>
        </w:rPr>
        <w:t>2020.</w:t>
      </w:r>
    </w:p>
    <w:p w:rsidR="00796A0E" w:rsidRPr="00796A0E" w:rsidRDefault="00796A0E" w:rsidP="0079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Predmet: Bosanski jezik i književnost</w:t>
      </w:r>
    </w:p>
    <w:p w:rsidR="00796A0E" w:rsidRDefault="00796A0E" w:rsidP="0079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96A0E">
        <w:rPr>
          <w:rFonts w:ascii="Times New Roman" w:hAnsi="Times New Roman" w:cs="Times New Roman"/>
          <w:sz w:val="24"/>
          <w:szCs w:val="24"/>
          <w:lang w:val="hr-HR"/>
        </w:rPr>
        <w:t xml:space="preserve">Nastavna jedinica: </w:t>
      </w:r>
      <w:r w:rsidRPr="00796A0E">
        <w:rPr>
          <w:rFonts w:ascii="Times New Roman" w:hAnsi="Times New Roman" w:cs="Times New Roman"/>
          <w:b/>
          <w:sz w:val="24"/>
          <w:szCs w:val="24"/>
          <w:lang w:val="hr-HR"/>
        </w:rPr>
        <w:t>Kreativno pisanje</w:t>
      </w:r>
    </w:p>
    <w:p w:rsidR="00796A0E" w:rsidRDefault="00796A0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43DFB" w:rsidRDefault="008C32C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Tema današnjeg rada je Kreativno pisanje. Kreativno pisanje djeci daje prostor za izmišljanje i stvaranje </w:t>
      </w:r>
      <w:r w:rsidR="00C979A8"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priča, </w:t>
      </w:r>
      <w:r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te im pomaže zaviriti u vlastitu maštu. Ponekad se </w:t>
      </w:r>
      <w:r w:rsidR="00C979A8"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kroz pisanje </w:t>
      </w:r>
      <w:r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lakše osloboditi briga ili nekih teških </w:t>
      </w:r>
      <w:r w:rsidR="00C979A8" w:rsidRPr="00F35324">
        <w:rPr>
          <w:rFonts w:ascii="Times New Roman" w:hAnsi="Times New Roman" w:cs="Times New Roman"/>
          <w:sz w:val="24"/>
          <w:szCs w:val="24"/>
          <w:lang w:val="hr-HR"/>
        </w:rPr>
        <w:t>emocija</w:t>
      </w:r>
      <w:r w:rsidRPr="00F35324">
        <w:rPr>
          <w:rFonts w:ascii="Times New Roman" w:hAnsi="Times New Roman" w:cs="Times New Roman"/>
          <w:sz w:val="24"/>
          <w:szCs w:val="24"/>
          <w:lang w:val="hr-HR"/>
        </w:rPr>
        <w:t>, a ponekad to iz djece iz</w:t>
      </w:r>
      <w:r w:rsidR="00C979A8"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vlači sve ono najljepše što </w:t>
      </w:r>
      <w:r w:rsidR="00F43DFB">
        <w:rPr>
          <w:rFonts w:ascii="Times New Roman" w:hAnsi="Times New Roman" w:cs="Times New Roman"/>
          <w:sz w:val="24"/>
          <w:szCs w:val="24"/>
          <w:lang w:val="hr-HR"/>
        </w:rPr>
        <w:t xml:space="preserve">ustvari </w:t>
      </w:r>
      <w:r w:rsidR="00C979A8" w:rsidRPr="00F35324">
        <w:rPr>
          <w:rFonts w:ascii="Times New Roman" w:hAnsi="Times New Roman" w:cs="Times New Roman"/>
          <w:sz w:val="24"/>
          <w:szCs w:val="24"/>
          <w:lang w:val="hr-HR"/>
        </w:rPr>
        <w:t>žele da pokažu</w:t>
      </w:r>
      <w:r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 kako zna</w:t>
      </w:r>
      <w:r w:rsidR="00C979A8"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ju i umiju. </w:t>
      </w:r>
    </w:p>
    <w:p w:rsidR="00EC5C03" w:rsidRDefault="00C979A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35324">
        <w:rPr>
          <w:rFonts w:ascii="Times New Roman" w:hAnsi="Times New Roman" w:cs="Times New Roman"/>
          <w:sz w:val="24"/>
          <w:szCs w:val="24"/>
          <w:lang w:val="hr-HR"/>
        </w:rPr>
        <w:t>Vi ćete</w:t>
      </w:r>
      <w:r w:rsidR="00C90B59">
        <w:rPr>
          <w:rFonts w:ascii="Times New Roman" w:hAnsi="Times New Roman" w:cs="Times New Roman"/>
          <w:sz w:val="24"/>
          <w:szCs w:val="24"/>
          <w:lang w:val="hr-HR"/>
        </w:rPr>
        <w:t xml:space="preserve"> danas </w:t>
      </w:r>
      <w:r w:rsidR="008C32C1"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praviti tačnije napisati </w:t>
      </w:r>
      <w:r w:rsidR="00C90B59">
        <w:rPr>
          <w:rFonts w:ascii="Times New Roman" w:hAnsi="Times New Roman" w:cs="Times New Roman"/>
          <w:sz w:val="24"/>
          <w:szCs w:val="24"/>
          <w:lang w:val="hr-HR"/>
        </w:rPr>
        <w:t xml:space="preserve">zajedničku </w:t>
      </w:r>
      <w:r w:rsidR="008C32C1" w:rsidRPr="00F35324">
        <w:rPr>
          <w:rFonts w:ascii="Times New Roman" w:hAnsi="Times New Roman" w:cs="Times New Roman"/>
          <w:sz w:val="24"/>
          <w:szCs w:val="24"/>
          <w:lang w:val="hr-HR"/>
        </w:rPr>
        <w:t>knjigu</w:t>
      </w:r>
      <w:r w:rsidR="00C90B59">
        <w:rPr>
          <w:rFonts w:ascii="Times New Roman" w:hAnsi="Times New Roman" w:cs="Times New Roman"/>
          <w:sz w:val="24"/>
          <w:szCs w:val="24"/>
          <w:lang w:val="hr-HR"/>
        </w:rPr>
        <w:t xml:space="preserve"> sastavljenu od vaših priča. Knjiga će se zvati </w:t>
      </w:r>
      <w:r w:rsidR="008C32C1" w:rsidRPr="00F35324">
        <w:rPr>
          <w:rFonts w:ascii="Times New Roman" w:hAnsi="Times New Roman" w:cs="Times New Roman"/>
          <w:sz w:val="24"/>
          <w:szCs w:val="24"/>
          <w:lang w:val="hr-HR"/>
        </w:rPr>
        <w:t>"</w:t>
      </w:r>
      <w:r w:rsidRPr="00F35324">
        <w:rPr>
          <w:rFonts w:ascii="Times New Roman" w:hAnsi="Times New Roman" w:cs="Times New Roman"/>
          <w:sz w:val="24"/>
          <w:szCs w:val="24"/>
          <w:lang w:val="hr-HR"/>
        </w:rPr>
        <w:t>Pričalice</w:t>
      </w:r>
      <w:r w:rsidR="008C32C1"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 iz kuće". Svako od vas će napisati </w:t>
      </w:r>
      <w:r w:rsidR="00F43DFB">
        <w:rPr>
          <w:rFonts w:ascii="Times New Roman" w:hAnsi="Times New Roman" w:cs="Times New Roman"/>
          <w:sz w:val="24"/>
          <w:szCs w:val="24"/>
          <w:lang w:val="hr-HR"/>
        </w:rPr>
        <w:t xml:space="preserve">svoju priču </w:t>
      </w:r>
      <w:r w:rsidRPr="00F35324">
        <w:rPr>
          <w:rFonts w:ascii="Times New Roman" w:hAnsi="Times New Roman" w:cs="Times New Roman"/>
          <w:sz w:val="24"/>
          <w:szCs w:val="24"/>
          <w:lang w:val="hr-HR"/>
        </w:rPr>
        <w:t>koju</w:t>
      </w:r>
      <w:r w:rsidR="008C32C1"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 bi volio</w:t>
      </w:r>
      <w:r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 da svi pročitaju i da znaju da ti</w:t>
      </w:r>
      <w:r w:rsidR="00C90B59">
        <w:rPr>
          <w:rFonts w:ascii="Times New Roman" w:hAnsi="Times New Roman" w:cs="Times New Roman"/>
          <w:sz w:val="24"/>
          <w:szCs w:val="24"/>
          <w:lang w:val="hr-HR"/>
        </w:rPr>
        <w:t xml:space="preserve"> se to nekad dogodilo dok si morao sjediti</w:t>
      </w:r>
      <w:r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 u kući. Te priče mogu biti smiješne, tužne, maštovite, tajnovite, stvarne ili izmišljene</w:t>
      </w:r>
      <w:r w:rsidR="00F43DF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0B59">
        <w:rPr>
          <w:rFonts w:ascii="Times New Roman" w:hAnsi="Times New Roman" w:cs="Times New Roman"/>
          <w:sz w:val="24"/>
          <w:szCs w:val="24"/>
          <w:lang w:val="hr-HR"/>
        </w:rPr>
        <w:t xml:space="preserve">a sve </w:t>
      </w:r>
      <w:r w:rsidR="00F43DFB">
        <w:rPr>
          <w:rFonts w:ascii="Times New Roman" w:hAnsi="Times New Roman" w:cs="Times New Roman"/>
          <w:sz w:val="24"/>
          <w:szCs w:val="24"/>
          <w:lang w:val="hr-HR"/>
        </w:rPr>
        <w:t>će</w:t>
      </w:r>
      <w:r w:rsidR="002329F7">
        <w:rPr>
          <w:rFonts w:ascii="Times New Roman" w:hAnsi="Times New Roman" w:cs="Times New Roman"/>
          <w:sz w:val="24"/>
          <w:szCs w:val="24"/>
          <w:lang w:val="hr-HR"/>
        </w:rPr>
        <w:t>, sigurna sam</w:t>
      </w:r>
      <w:r w:rsidR="00BC4F7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43DFB">
        <w:rPr>
          <w:rFonts w:ascii="Times New Roman" w:hAnsi="Times New Roman" w:cs="Times New Roman"/>
          <w:sz w:val="24"/>
          <w:szCs w:val="24"/>
          <w:lang w:val="hr-HR"/>
        </w:rPr>
        <w:t xml:space="preserve"> biti jednako zanimljive. </w:t>
      </w:r>
      <w:r w:rsidR="00C90B5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8C32C1"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zbor je na vama. Na kraju ćemo imati preko 20 različitih istinitih priča koje ste vi napisali. Ispričajte nam u priči </w:t>
      </w:r>
      <w:r w:rsidR="00F43DFB">
        <w:rPr>
          <w:rFonts w:ascii="Times New Roman" w:hAnsi="Times New Roman" w:cs="Times New Roman"/>
          <w:sz w:val="24"/>
          <w:szCs w:val="24"/>
          <w:lang w:val="hr-HR"/>
        </w:rPr>
        <w:t>kako je izgledao jedan vaš</w:t>
      </w:r>
      <w:r w:rsidR="008C32C1"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 dan </w:t>
      </w:r>
      <w:r w:rsidR="00F43DFB">
        <w:rPr>
          <w:rFonts w:ascii="Times New Roman" w:hAnsi="Times New Roman" w:cs="Times New Roman"/>
          <w:sz w:val="24"/>
          <w:szCs w:val="24"/>
          <w:lang w:val="hr-HR"/>
        </w:rPr>
        <w:t xml:space="preserve">u kući </w:t>
      </w:r>
      <w:r w:rsidR="008C32C1"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ili najinteresantniji dio </w:t>
      </w:r>
      <w:r w:rsidR="00C90B59">
        <w:rPr>
          <w:rFonts w:ascii="Times New Roman" w:hAnsi="Times New Roman" w:cs="Times New Roman"/>
          <w:sz w:val="24"/>
          <w:szCs w:val="24"/>
          <w:lang w:val="hr-HR"/>
        </w:rPr>
        <w:t xml:space="preserve">koji te </w:t>
      </w:r>
      <w:r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nasmijao, ohrabrio raznježio i sl. </w:t>
      </w:r>
      <w:r w:rsidR="00C90B59">
        <w:rPr>
          <w:rFonts w:ascii="Times New Roman" w:hAnsi="Times New Roman" w:cs="Times New Roman"/>
          <w:sz w:val="24"/>
          <w:szCs w:val="24"/>
          <w:lang w:val="hr-HR"/>
        </w:rPr>
        <w:t>Naslov svoje priče</w:t>
      </w:r>
      <w:r w:rsidR="008C32C1"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 određ</w:t>
      </w:r>
      <w:r w:rsidR="002329F7">
        <w:rPr>
          <w:rFonts w:ascii="Times New Roman" w:hAnsi="Times New Roman" w:cs="Times New Roman"/>
          <w:sz w:val="24"/>
          <w:szCs w:val="24"/>
          <w:lang w:val="hr-HR"/>
        </w:rPr>
        <w:t>ujete vi. Prepustite se maštanju</w:t>
      </w:r>
      <w:r w:rsidR="008C32C1"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 i pišite, jer ko zna možda će baš ovo vrijeme u nekome </w:t>
      </w:r>
      <w:r w:rsidR="002329F7">
        <w:rPr>
          <w:rFonts w:ascii="Times New Roman" w:hAnsi="Times New Roman" w:cs="Times New Roman"/>
          <w:sz w:val="24"/>
          <w:szCs w:val="24"/>
          <w:lang w:val="hr-HR"/>
        </w:rPr>
        <w:t xml:space="preserve">od vas probuditi </w:t>
      </w:r>
      <w:r w:rsidRPr="00F35324">
        <w:rPr>
          <w:rFonts w:ascii="Times New Roman" w:hAnsi="Times New Roman" w:cs="Times New Roman"/>
          <w:sz w:val="24"/>
          <w:szCs w:val="24"/>
          <w:lang w:val="hr-HR"/>
        </w:rPr>
        <w:t>osj</w:t>
      </w:r>
      <w:r w:rsidR="002329F7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35324">
        <w:rPr>
          <w:rFonts w:ascii="Times New Roman" w:hAnsi="Times New Roman" w:cs="Times New Roman"/>
          <w:sz w:val="24"/>
          <w:szCs w:val="24"/>
          <w:lang w:val="hr-HR"/>
        </w:rPr>
        <w:t>ćaj za pisanje, pa ćemo</w:t>
      </w:r>
      <w:r w:rsidR="008C32C1"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 za nekoliko godina imati spisatelja ili spisateljicu na kojeg ćemo biti ponosni. </w:t>
      </w:r>
      <w:r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Možda će nekome </w:t>
      </w:r>
      <w:r w:rsidR="00F43DFB">
        <w:rPr>
          <w:rFonts w:ascii="Times New Roman" w:hAnsi="Times New Roman" w:cs="Times New Roman"/>
          <w:sz w:val="24"/>
          <w:szCs w:val="24"/>
          <w:lang w:val="hr-HR"/>
        </w:rPr>
        <w:t xml:space="preserve">od vas </w:t>
      </w:r>
      <w:r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biti teško </w:t>
      </w:r>
      <w:r w:rsidR="00F43DFB">
        <w:rPr>
          <w:rFonts w:ascii="Times New Roman" w:hAnsi="Times New Roman" w:cs="Times New Roman"/>
          <w:sz w:val="24"/>
          <w:szCs w:val="24"/>
          <w:lang w:val="hr-HR"/>
        </w:rPr>
        <w:t xml:space="preserve">odmah </w:t>
      </w:r>
      <w:r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osmisliti o čemu zapravo želi pisati, ali oslobodite </w:t>
      </w:r>
      <w:r w:rsidR="00F43DFB">
        <w:rPr>
          <w:rFonts w:ascii="Times New Roman" w:hAnsi="Times New Roman" w:cs="Times New Roman"/>
          <w:sz w:val="24"/>
          <w:szCs w:val="24"/>
          <w:lang w:val="hr-HR"/>
        </w:rPr>
        <w:t>se, pustite mašti na volju</w:t>
      </w:r>
      <w:r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 jer što je </w:t>
      </w:r>
      <w:r w:rsidR="00F43DFB">
        <w:rPr>
          <w:rFonts w:ascii="Times New Roman" w:hAnsi="Times New Roman" w:cs="Times New Roman"/>
          <w:sz w:val="24"/>
          <w:szCs w:val="24"/>
          <w:lang w:val="hr-HR"/>
        </w:rPr>
        <w:t xml:space="preserve">pisanje </w:t>
      </w:r>
      <w:r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neobičnije to je </w:t>
      </w:r>
      <w:r w:rsidR="002329F7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bolje. </w:t>
      </w:r>
      <w:r w:rsidR="002329F7">
        <w:rPr>
          <w:rFonts w:ascii="Times New Roman" w:hAnsi="Times New Roman" w:cs="Times New Roman"/>
          <w:sz w:val="24"/>
          <w:szCs w:val="24"/>
          <w:lang w:val="hr-HR"/>
        </w:rPr>
        <w:t xml:space="preserve">Potrudite se jer </w:t>
      </w:r>
      <w:r w:rsidR="00BC4F70">
        <w:rPr>
          <w:rFonts w:ascii="Times New Roman" w:hAnsi="Times New Roman" w:cs="Times New Roman"/>
          <w:sz w:val="24"/>
          <w:szCs w:val="24"/>
          <w:lang w:val="hr-HR"/>
        </w:rPr>
        <w:t>sam sigurna</w:t>
      </w:r>
      <w:r w:rsidR="002329F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5324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="002329F7">
        <w:rPr>
          <w:rFonts w:ascii="Times New Roman" w:hAnsi="Times New Roman" w:cs="Times New Roman"/>
          <w:sz w:val="24"/>
          <w:szCs w:val="24"/>
          <w:lang w:val="hr-HR"/>
        </w:rPr>
        <w:t xml:space="preserve"> to</w:t>
      </w:r>
      <w:r w:rsidRPr="00F35324">
        <w:rPr>
          <w:rFonts w:ascii="Times New Roman" w:hAnsi="Times New Roman" w:cs="Times New Roman"/>
          <w:sz w:val="24"/>
          <w:szCs w:val="24"/>
          <w:lang w:val="hr-HR"/>
        </w:rPr>
        <w:t xml:space="preserve"> možete.</w:t>
      </w:r>
      <w:r w:rsidR="00F35324">
        <w:rPr>
          <w:rFonts w:ascii="Times New Roman" w:hAnsi="Times New Roman" w:cs="Times New Roman"/>
          <w:sz w:val="24"/>
          <w:szCs w:val="24"/>
          <w:lang w:val="hr-HR"/>
        </w:rPr>
        <w:t xml:space="preserve"> Pišite na papi</w:t>
      </w:r>
      <w:r w:rsidR="002329F7">
        <w:rPr>
          <w:rFonts w:ascii="Times New Roman" w:hAnsi="Times New Roman" w:cs="Times New Roman"/>
          <w:sz w:val="24"/>
          <w:szCs w:val="24"/>
          <w:lang w:val="hr-HR"/>
        </w:rPr>
        <w:t xml:space="preserve">r i budite strpljivi ako vam možda </w:t>
      </w:r>
      <w:r w:rsidR="00F43DFB">
        <w:rPr>
          <w:rFonts w:ascii="Times New Roman" w:hAnsi="Times New Roman" w:cs="Times New Roman"/>
          <w:sz w:val="24"/>
          <w:szCs w:val="24"/>
          <w:lang w:val="hr-HR"/>
        </w:rPr>
        <w:t>ne dođe u g</w:t>
      </w:r>
      <w:r w:rsidR="002329F7">
        <w:rPr>
          <w:rFonts w:ascii="Times New Roman" w:hAnsi="Times New Roman" w:cs="Times New Roman"/>
          <w:sz w:val="24"/>
          <w:szCs w:val="24"/>
          <w:lang w:val="hr-HR"/>
        </w:rPr>
        <w:t xml:space="preserve">lavu odmah </w:t>
      </w:r>
      <w:r w:rsidR="00F43DFB">
        <w:rPr>
          <w:rFonts w:ascii="Times New Roman" w:hAnsi="Times New Roman" w:cs="Times New Roman"/>
          <w:sz w:val="24"/>
          <w:szCs w:val="24"/>
          <w:lang w:val="hr-HR"/>
        </w:rPr>
        <w:t>ideja šta da pišete.</w:t>
      </w:r>
      <w:r w:rsidR="00C90B5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3DFB">
        <w:rPr>
          <w:rFonts w:ascii="Times New Roman" w:hAnsi="Times New Roman" w:cs="Times New Roman"/>
          <w:sz w:val="24"/>
          <w:szCs w:val="24"/>
          <w:lang w:val="hr-HR"/>
        </w:rPr>
        <w:t>Djeco p</w:t>
      </w:r>
      <w:r w:rsidR="00F35324">
        <w:rPr>
          <w:rFonts w:ascii="Times New Roman" w:hAnsi="Times New Roman" w:cs="Times New Roman"/>
          <w:sz w:val="24"/>
          <w:szCs w:val="24"/>
          <w:lang w:val="hr-HR"/>
        </w:rPr>
        <w:t>išite kao da se ig</w:t>
      </w:r>
      <w:r w:rsidR="002329F7">
        <w:rPr>
          <w:rFonts w:ascii="Times New Roman" w:hAnsi="Times New Roman" w:cs="Times New Roman"/>
          <w:sz w:val="24"/>
          <w:szCs w:val="24"/>
          <w:lang w:val="hr-HR"/>
        </w:rPr>
        <w:t>rate jer ovdje nema grešaka i svako od vas je kreativac svoje vlastite priče. Vjerujem u vas.</w:t>
      </w:r>
    </w:p>
    <w:p w:rsidR="002329F7" w:rsidRDefault="00BC4F7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Ipod napisane </w:t>
      </w:r>
      <w:r w:rsidR="002329F7">
        <w:rPr>
          <w:rFonts w:ascii="Times New Roman" w:hAnsi="Times New Roman" w:cs="Times New Roman"/>
          <w:sz w:val="24"/>
          <w:szCs w:val="24"/>
          <w:lang w:val="hr-HR"/>
        </w:rPr>
        <w:t xml:space="preserve">priče se potpiši </w:t>
      </w:r>
      <w:r>
        <w:rPr>
          <w:rFonts w:ascii="Times New Roman" w:hAnsi="Times New Roman" w:cs="Times New Roman"/>
          <w:sz w:val="24"/>
          <w:szCs w:val="24"/>
          <w:lang w:val="hr-HR"/>
        </w:rPr>
        <w:t>jer si ti pisac te svoje priče.</w:t>
      </w:r>
    </w:p>
    <w:p w:rsidR="00065B24" w:rsidRDefault="00065B2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Priče pišite opušteno i bez vremenskog ograničenja. </w:t>
      </w:r>
    </w:p>
    <w:p w:rsidR="00796A0E" w:rsidRDefault="00796A0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96A0E" w:rsidRPr="00796A0E" w:rsidRDefault="00796A0E" w:rsidP="0079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Datum: 03.04.</w:t>
      </w:r>
      <w:r w:rsidRPr="00796A0E">
        <w:rPr>
          <w:rFonts w:ascii="Times New Roman" w:hAnsi="Times New Roman" w:cs="Times New Roman"/>
          <w:sz w:val="24"/>
          <w:szCs w:val="24"/>
          <w:lang w:val="hr-HR"/>
        </w:rPr>
        <w:t>2020.</w:t>
      </w:r>
    </w:p>
    <w:p w:rsidR="00796A0E" w:rsidRPr="00796A0E" w:rsidRDefault="00796A0E" w:rsidP="0079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Predm</w:t>
      </w:r>
      <w:r>
        <w:rPr>
          <w:rFonts w:ascii="Times New Roman" w:hAnsi="Times New Roman" w:cs="Times New Roman"/>
          <w:sz w:val="24"/>
          <w:szCs w:val="24"/>
          <w:lang w:val="hr-HR"/>
        </w:rPr>
        <w:t>et: Matematika</w:t>
      </w:r>
    </w:p>
    <w:p w:rsidR="00796A0E" w:rsidRDefault="00796A0E" w:rsidP="0079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96A0E">
        <w:rPr>
          <w:rFonts w:ascii="Times New Roman" w:hAnsi="Times New Roman" w:cs="Times New Roman"/>
          <w:sz w:val="24"/>
          <w:szCs w:val="24"/>
          <w:lang w:val="hr-HR"/>
        </w:rPr>
        <w:t xml:space="preserve">Nastavna jedinica: </w:t>
      </w:r>
      <w:r w:rsidRPr="00796A0E">
        <w:rPr>
          <w:rFonts w:ascii="Times New Roman" w:hAnsi="Times New Roman" w:cs="Times New Roman"/>
          <w:b/>
          <w:sz w:val="24"/>
          <w:szCs w:val="24"/>
          <w:lang w:val="hr-HR"/>
        </w:rPr>
        <w:t>Stalnost količnika</w:t>
      </w:r>
    </w:p>
    <w:p w:rsidR="00796A0E" w:rsidRDefault="00796A0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96A0E" w:rsidRDefault="00796A0E" w:rsidP="00796A0E">
      <w:pPr>
        <w:ind w:left="-27" w:right="-240"/>
        <w:rPr>
          <w:b/>
          <w:i/>
          <w:sz w:val="24"/>
          <w:lang w:val="hr-HR"/>
        </w:rPr>
      </w:pPr>
      <w:r>
        <w:rPr>
          <w:b/>
          <w:i/>
          <w:sz w:val="24"/>
          <w:lang w:val="hr-HR"/>
        </w:rPr>
        <w:t>Poštovani učeniče/ ce ,</w:t>
      </w:r>
    </w:p>
    <w:p w:rsidR="00796A0E" w:rsidRDefault="00796A0E" w:rsidP="00796A0E">
      <w:pPr>
        <w:ind w:left="-27" w:right="-240"/>
        <w:rPr>
          <w:b/>
          <w:i/>
          <w:sz w:val="24"/>
          <w:lang w:val="hr-HR"/>
        </w:rPr>
      </w:pPr>
      <w:r>
        <w:rPr>
          <w:b/>
          <w:i/>
          <w:sz w:val="24"/>
          <w:lang w:val="hr-HR"/>
        </w:rPr>
        <w:t>nakon što zapišeš naslov u svoju svesku pažljivo pročitaj šta ćemo to danas novo učiti, odnosno ponoviti naučeno do sada.</w:t>
      </w:r>
    </w:p>
    <w:p w:rsidR="00796A0E" w:rsidRDefault="00796A0E" w:rsidP="00796A0E">
      <w:pPr>
        <w:ind w:left="-27" w:right="-240"/>
        <w:jc w:val="center"/>
        <w:rPr>
          <w:b/>
          <w:i/>
          <w:sz w:val="24"/>
          <w:lang w:val="hr-HR"/>
        </w:rPr>
      </w:pPr>
    </w:p>
    <w:p w:rsidR="00796A0E" w:rsidRPr="00F00B5A" w:rsidRDefault="00796A0E" w:rsidP="00796A0E">
      <w:pPr>
        <w:ind w:left="-27" w:right="-240"/>
        <w:jc w:val="center"/>
        <w:rPr>
          <w:b/>
          <w:i/>
          <w:sz w:val="24"/>
          <w:lang w:val="hr-HR"/>
        </w:rPr>
      </w:pPr>
      <w:r>
        <w:rPr>
          <w:b/>
          <w:i/>
          <w:sz w:val="24"/>
          <w:lang w:val="hr-HR"/>
        </w:rPr>
        <w:t xml:space="preserve">Stalnost količnika </w:t>
      </w:r>
    </w:p>
    <w:p w:rsidR="00796A0E" w:rsidRDefault="00796A0E" w:rsidP="00796A0E">
      <w:pPr>
        <w:pStyle w:val="BodyTextIndent"/>
        <w:ind w:left="0"/>
        <w:rPr>
          <w:lang w:val="hr-HR"/>
        </w:rPr>
      </w:pPr>
      <w:r>
        <w:rPr>
          <w:lang w:val="hr-HR"/>
        </w:rPr>
        <w:t xml:space="preserve">Pažljivo pregledaj video na ovom linku </w:t>
      </w:r>
    </w:p>
    <w:p w:rsidR="00796A0E" w:rsidRDefault="00796A0E" w:rsidP="00796A0E">
      <w:pPr>
        <w:pStyle w:val="BodyTextIndent"/>
        <w:ind w:left="0"/>
        <w:rPr>
          <w:lang w:val="hr-HR"/>
        </w:rPr>
      </w:pPr>
      <w:hyperlink r:id="rId4" w:history="1">
        <w:r w:rsidRPr="0079348F">
          <w:rPr>
            <w:rStyle w:val="Hyperlink"/>
          </w:rPr>
          <w:t>https://www.youtube.com/watch?v=DgF5F6Ndt3w</w:t>
        </w:r>
      </w:hyperlink>
    </w:p>
    <w:p w:rsidR="00796A0E" w:rsidRDefault="00796A0E" w:rsidP="00796A0E">
      <w:pPr>
        <w:pStyle w:val="BodyTextIndent"/>
        <w:ind w:left="0"/>
        <w:rPr>
          <w:lang w:val="hr-HR"/>
        </w:rPr>
      </w:pPr>
    </w:p>
    <w:p w:rsidR="00796A0E" w:rsidRDefault="00796A0E" w:rsidP="00796A0E">
      <w:pPr>
        <w:pStyle w:val="BodyTextIndent"/>
        <w:ind w:left="0"/>
        <w:rPr>
          <w:b w:val="0"/>
          <w:lang w:val="hr-HR"/>
        </w:rPr>
      </w:pPr>
      <w:r>
        <w:rPr>
          <w:b w:val="0"/>
          <w:lang w:val="hr-HR"/>
        </w:rPr>
        <w:t>Zatim otvori udžbenik na str. 84.</w:t>
      </w:r>
    </w:p>
    <w:p w:rsidR="00796A0E" w:rsidRDefault="00796A0E" w:rsidP="00796A0E">
      <w:pPr>
        <w:pStyle w:val="BodyTextIndent"/>
        <w:ind w:left="0"/>
        <w:rPr>
          <w:b w:val="0"/>
          <w:lang w:val="hr-HR"/>
        </w:rPr>
      </w:pPr>
    </w:p>
    <w:p w:rsidR="00796A0E" w:rsidRDefault="00796A0E" w:rsidP="00796A0E">
      <w:pPr>
        <w:pStyle w:val="BodyTextIndent"/>
        <w:ind w:left="0"/>
        <w:jc w:val="center"/>
        <w:rPr>
          <w:b w:val="0"/>
          <w:lang w:val="hr-HR"/>
        </w:rPr>
      </w:pPr>
      <w:r>
        <w:rPr>
          <w:b w:val="0"/>
          <w:lang w:val="hr-HR"/>
        </w:rPr>
        <w:lastRenderedPageBreak/>
        <w:t>Primjena stalnosti količnika.</w:t>
      </w:r>
    </w:p>
    <w:p w:rsidR="00796A0E" w:rsidRDefault="00796A0E" w:rsidP="00796A0E">
      <w:pPr>
        <w:pStyle w:val="BodyTextIndent"/>
        <w:ind w:left="0"/>
        <w:rPr>
          <w:b w:val="0"/>
          <w:lang w:val="hr-HR"/>
        </w:rPr>
      </w:pPr>
    </w:p>
    <w:p w:rsidR="00796A0E" w:rsidRDefault="00796A0E" w:rsidP="00796A0E">
      <w:pPr>
        <w:pStyle w:val="BodyTextIndent"/>
        <w:ind w:left="0"/>
        <w:rPr>
          <w:b w:val="0"/>
          <w:lang w:val="hr-HR"/>
        </w:rPr>
      </w:pPr>
      <w:r>
        <w:rPr>
          <w:b w:val="0"/>
          <w:lang w:val="hr-HR"/>
        </w:rPr>
        <w:t>Pažljivo pročitaj napisano u udžbeniku i u svoju svesku zapiši slijedeće:</w:t>
      </w:r>
      <w:r>
        <w:rPr>
          <w:b w:val="0"/>
          <w:lang w:val="hr-HR"/>
        </w:rPr>
        <w:br/>
      </w:r>
    </w:p>
    <w:p w:rsidR="00796A0E" w:rsidRDefault="00796A0E" w:rsidP="00796A0E">
      <w:pPr>
        <w:pStyle w:val="BodyTextIndent"/>
        <w:ind w:left="0"/>
        <w:jc w:val="center"/>
        <w:rPr>
          <w:b w:val="0"/>
          <w:lang w:val="hr-HR"/>
        </w:rPr>
      </w:pPr>
      <w:r>
        <w:rPr>
          <w:b w:val="0"/>
          <w:lang w:val="hr-HR"/>
        </w:rPr>
        <w:t>Primjena stalnosti količnika</w:t>
      </w:r>
    </w:p>
    <w:p w:rsidR="00796A0E" w:rsidRDefault="00796A0E" w:rsidP="00796A0E">
      <w:pPr>
        <w:pStyle w:val="BodyTextIndent"/>
        <w:ind w:left="0"/>
        <w:jc w:val="center"/>
        <w:rPr>
          <w:b w:val="0"/>
          <w:lang w:val="hr-HR"/>
        </w:rPr>
      </w:pPr>
    </w:p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  <w:gridCol w:w="2696"/>
        <w:gridCol w:w="2478"/>
      </w:tblGrid>
      <w:tr w:rsidR="00796A0E" w:rsidTr="0088456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557" w:type="dxa"/>
          </w:tcPr>
          <w:p w:rsidR="00796A0E" w:rsidRPr="00F42466" w:rsidRDefault="00796A0E" w:rsidP="00884569">
            <w:pPr>
              <w:pStyle w:val="BodyTextIndent"/>
              <w:ind w:left="0"/>
              <w:jc w:val="center"/>
              <w:rPr>
                <w:sz w:val="28"/>
                <w:szCs w:val="28"/>
                <w:lang w:val="hr-HR"/>
              </w:rPr>
            </w:pPr>
            <w:r w:rsidRPr="00F42466">
              <w:rPr>
                <w:sz w:val="28"/>
                <w:szCs w:val="28"/>
                <w:lang w:val="hr-HR"/>
              </w:rPr>
              <w:t>a</w:t>
            </w:r>
          </w:p>
        </w:tc>
        <w:tc>
          <w:tcPr>
            <w:tcW w:w="2696" w:type="dxa"/>
          </w:tcPr>
          <w:p w:rsidR="00796A0E" w:rsidRPr="00F42466" w:rsidRDefault="00796A0E" w:rsidP="00884569">
            <w:pPr>
              <w:pStyle w:val="BodyTextIndent"/>
              <w:ind w:left="0"/>
              <w:jc w:val="center"/>
              <w:rPr>
                <w:sz w:val="28"/>
                <w:szCs w:val="28"/>
                <w:lang w:val="hr-HR"/>
              </w:rPr>
            </w:pPr>
            <w:r w:rsidRPr="00F42466">
              <w:rPr>
                <w:sz w:val="28"/>
                <w:szCs w:val="28"/>
                <w:lang w:val="hr-HR"/>
              </w:rPr>
              <w:t>b</w:t>
            </w:r>
          </w:p>
        </w:tc>
        <w:tc>
          <w:tcPr>
            <w:tcW w:w="2478" w:type="dxa"/>
          </w:tcPr>
          <w:p w:rsidR="00796A0E" w:rsidRPr="00F42466" w:rsidRDefault="00796A0E" w:rsidP="00884569">
            <w:pPr>
              <w:pStyle w:val="BodyTextIndent"/>
              <w:ind w:left="0"/>
              <w:jc w:val="center"/>
              <w:rPr>
                <w:sz w:val="28"/>
                <w:szCs w:val="28"/>
                <w:lang w:val="hr-HR"/>
              </w:rPr>
            </w:pPr>
            <w:r w:rsidRPr="00F42466">
              <w:rPr>
                <w:sz w:val="28"/>
                <w:szCs w:val="28"/>
                <w:lang w:val="hr-HR"/>
              </w:rPr>
              <w:t>a:b</w:t>
            </w:r>
          </w:p>
        </w:tc>
      </w:tr>
      <w:tr w:rsidR="00796A0E" w:rsidTr="0088456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557" w:type="dxa"/>
          </w:tcPr>
          <w:p w:rsidR="00796A0E" w:rsidRDefault="00796A0E" w:rsidP="00884569">
            <w:pPr>
              <w:pStyle w:val="BodyTextIndent"/>
              <w:ind w:left="0"/>
              <w:jc w:val="center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7000</w:t>
            </w:r>
          </w:p>
        </w:tc>
        <w:tc>
          <w:tcPr>
            <w:tcW w:w="2696" w:type="dxa"/>
          </w:tcPr>
          <w:p w:rsidR="00796A0E" w:rsidRDefault="00796A0E" w:rsidP="00884569">
            <w:pPr>
              <w:pStyle w:val="BodyTextIndent"/>
              <w:ind w:left="0"/>
              <w:jc w:val="center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100</w:t>
            </w:r>
          </w:p>
        </w:tc>
        <w:tc>
          <w:tcPr>
            <w:tcW w:w="2478" w:type="dxa"/>
          </w:tcPr>
          <w:p w:rsidR="00796A0E" w:rsidRDefault="00796A0E" w:rsidP="00884569">
            <w:pPr>
              <w:pStyle w:val="BodyTextIndent"/>
              <w:ind w:left="0"/>
              <w:jc w:val="center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7000:100=__________</w:t>
            </w:r>
          </w:p>
        </w:tc>
      </w:tr>
      <w:tr w:rsidR="00796A0E" w:rsidTr="0088456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57" w:type="dxa"/>
          </w:tcPr>
          <w:p w:rsidR="00796A0E" w:rsidRDefault="00796A0E" w:rsidP="00884569">
            <w:pPr>
              <w:pStyle w:val="BodyTextIndent"/>
              <w:ind w:left="0"/>
              <w:jc w:val="center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7000 :10</w:t>
            </w:r>
          </w:p>
        </w:tc>
        <w:tc>
          <w:tcPr>
            <w:tcW w:w="2696" w:type="dxa"/>
          </w:tcPr>
          <w:p w:rsidR="00796A0E" w:rsidRDefault="00796A0E" w:rsidP="00884569">
            <w:pPr>
              <w:pStyle w:val="BodyTextIndent"/>
              <w:ind w:left="0"/>
              <w:jc w:val="center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100: 10</w:t>
            </w:r>
          </w:p>
        </w:tc>
        <w:tc>
          <w:tcPr>
            <w:tcW w:w="2478" w:type="dxa"/>
          </w:tcPr>
          <w:p w:rsidR="00796A0E" w:rsidRDefault="00796A0E" w:rsidP="00884569">
            <w:pPr>
              <w:pStyle w:val="BodyTextIndent"/>
              <w:ind w:left="0"/>
              <w:jc w:val="center"/>
              <w:rPr>
                <w:b w:val="0"/>
                <w:lang w:val="hr-HR"/>
              </w:rPr>
            </w:pPr>
          </w:p>
        </w:tc>
      </w:tr>
      <w:tr w:rsidR="00796A0E" w:rsidTr="0088456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557" w:type="dxa"/>
          </w:tcPr>
          <w:p w:rsidR="00796A0E" w:rsidRDefault="00796A0E" w:rsidP="00884569">
            <w:pPr>
              <w:pStyle w:val="BodyTextIndent"/>
              <w:ind w:left="0"/>
              <w:jc w:val="center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7000 x5</w:t>
            </w:r>
          </w:p>
        </w:tc>
        <w:tc>
          <w:tcPr>
            <w:tcW w:w="2696" w:type="dxa"/>
          </w:tcPr>
          <w:p w:rsidR="00796A0E" w:rsidRDefault="00796A0E" w:rsidP="00884569">
            <w:pPr>
              <w:pStyle w:val="BodyTextIndent"/>
              <w:ind w:left="0"/>
              <w:jc w:val="center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100 x 5</w:t>
            </w:r>
          </w:p>
        </w:tc>
        <w:tc>
          <w:tcPr>
            <w:tcW w:w="2478" w:type="dxa"/>
          </w:tcPr>
          <w:p w:rsidR="00796A0E" w:rsidRDefault="00796A0E" w:rsidP="00884569">
            <w:pPr>
              <w:pStyle w:val="BodyTextIndent"/>
              <w:ind w:left="0"/>
              <w:jc w:val="center"/>
              <w:rPr>
                <w:b w:val="0"/>
                <w:lang w:val="hr-HR"/>
              </w:rPr>
            </w:pPr>
          </w:p>
        </w:tc>
      </w:tr>
      <w:tr w:rsidR="00796A0E" w:rsidTr="0088456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557" w:type="dxa"/>
          </w:tcPr>
          <w:p w:rsidR="00796A0E" w:rsidRDefault="00796A0E" w:rsidP="00884569">
            <w:pPr>
              <w:pStyle w:val="BodyTextIndent"/>
              <w:ind w:left="0"/>
              <w:jc w:val="center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7000 : 50</w:t>
            </w:r>
          </w:p>
        </w:tc>
        <w:tc>
          <w:tcPr>
            <w:tcW w:w="2696" w:type="dxa"/>
          </w:tcPr>
          <w:p w:rsidR="00796A0E" w:rsidRDefault="00796A0E" w:rsidP="00884569">
            <w:pPr>
              <w:pStyle w:val="BodyTextIndent"/>
              <w:ind w:left="0"/>
              <w:jc w:val="center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100: 50</w:t>
            </w:r>
          </w:p>
        </w:tc>
        <w:tc>
          <w:tcPr>
            <w:tcW w:w="2478" w:type="dxa"/>
          </w:tcPr>
          <w:p w:rsidR="00796A0E" w:rsidRDefault="00796A0E" w:rsidP="00884569">
            <w:pPr>
              <w:pStyle w:val="BodyTextIndent"/>
              <w:ind w:left="0"/>
              <w:jc w:val="center"/>
              <w:rPr>
                <w:b w:val="0"/>
                <w:lang w:val="hr-HR"/>
              </w:rPr>
            </w:pPr>
          </w:p>
        </w:tc>
      </w:tr>
      <w:tr w:rsidR="00796A0E" w:rsidTr="0088456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557" w:type="dxa"/>
          </w:tcPr>
          <w:p w:rsidR="00796A0E" w:rsidRDefault="00796A0E" w:rsidP="00884569">
            <w:pPr>
              <w:pStyle w:val="BodyTextIndent"/>
              <w:ind w:left="0"/>
              <w:jc w:val="center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7000 x X</w:t>
            </w:r>
          </w:p>
        </w:tc>
        <w:tc>
          <w:tcPr>
            <w:tcW w:w="2696" w:type="dxa"/>
          </w:tcPr>
          <w:p w:rsidR="00796A0E" w:rsidRDefault="00796A0E" w:rsidP="00884569">
            <w:pPr>
              <w:pStyle w:val="BodyTextIndent"/>
              <w:ind w:left="0"/>
              <w:jc w:val="center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100 x X</w:t>
            </w:r>
          </w:p>
        </w:tc>
        <w:tc>
          <w:tcPr>
            <w:tcW w:w="2478" w:type="dxa"/>
          </w:tcPr>
          <w:p w:rsidR="00796A0E" w:rsidRDefault="00796A0E" w:rsidP="00884569">
            <w:pPr>
              <w:pStyle w:val="BodyTextIndent"/>
              <w:ind w:left="0"/>
              <w:jc w:val="center"/>
              <w:rPr>
                <w:b w:val="0"/>
                <w:lang w:val="hr-HR"/>
              </w:rPr>
            </w:pPr>
          </w:p>
        </w:tc>
      </w:tr>
    </w:tbl>
    <w:p w:rsidR="00796A0E" w:rsidRDefault="00796A0E" w:rsidP="00796A0E">
      <w:pPr>
        <w:pStyle w:val="BodyTextIndent"/>
        <w:ind w:left="0"/>
        <w:jc w:val="center"/>
        <w:rPr>
          <w:b w:val="0"/>
          <w:lang w:val="hr-HR"/>
        </w:rPr>
      </w:pPr>
    </w:p>
    <w:p w:rsidR="00796A0E" w:rsidRDefault="00796A0E" w:rsidP="00796A0E">
      <w:pPr>
        <w:pStyle w:val="BodyTextIndent"/>
        <w:ind w:left="0"/>
        <w:rPr>
          <w:b w:val="0"/>
          <w:lang w:val="hr-HR"/>
        </w:rPr>
      </w:pPr>
    </w:p>
    <w:p w:rsidR="00796A0E" w:rsidRDefault="00796A0E" w:rsidP="00796A0E">
      <w:pPr>
        <w:pStyle w:val="BodyTextIndent"/>
        <w:ind w:left="0"/>
        <w:rPr>
          <w:b w:val="0"/>
          <w:lang w:val="hr-HR"/>
        </w:rPr>
      </w:pPr>
      <w:r>
        <w:rPr>
          <w:b w:val="0"/>
          <w:lang w:val="hr-HR"/>
        </w:rPr>
        <w:t>( ne prepisivati) Napomena: Tabelu crtate u svesku, uvrštavate brojeve na mjesta koja im pripadaju, u zadnjem redu umjesto X ti pišeš broj sa kojim množiš prema slobodnom izboru. Pazi taj broj treba biti isti i za djeljenika i djelioca.</w:t>
      </w:r>
    </w:p>
    <w:p w:rsidR="00796A0E" w:rsidRDefault="00796A0E" w:rsidP="00796A0E">
      <w:pPr>
        <w:pStyle w:val="BodyTextIndent"/>
        <w:ind w:left="0"/>
        <w:rPr>
          <w:b w:val="0"/>
          <w:lang w:val="hr-HR"/>
        </w:rPr>
      </w:pPr>
    </w:p>
    <w:p w:rsidR="00796A0E" w:rsidRDefault="00796A0E" w:rsidP="00796A0E">
      <w:pPr>
        <w:pStyle w:val="BodyTextIndent"/>
        <w:ind w:left="0"/>
        <w:rPr>
          <w:b w:val="0"/>
          <w:lang w:val="hr-HR"/>
        </w:rPr>
      </w:pPr>
    </w:p>
    <w:p w:rsidR="00796A0E" w:rsidRDefault="00796A0E" w:rsidP="00796A0E">
      <w:pPr>
        <w:pStyle w:val="BodyTextIndent"/>
        <w:ind w:left="0"/>
        <w:rPr>
          <w:lang w:val="hr-HR"/>
        </w:rPr>
      </w:pPr>
      <w:r w:rsidRPr="00F42466">
        <w:rPr>
          <w:lang w:val="hr-HR"/>
        </w:rPr>
        <w:t>Zaključujemo slijedeće:</w:t>
      </w:r>
    </w:p>
    <w:p w:rsidR="00796A0E" w:rsidRPr="00F42466" w:rsidRDefault="00796A0E" w:rsidP="00796A0E">
      <w:pPr>
        <w:pStyle w:val="BodyTextIndent"/>
        <w:ind w:left="0"/>
        <w:rPr>
          <w:lang w:val="hr-HR"/>
        </w:rPr>
      </w:pPr>
    </w:p>
    <w:p w:rsidR="00796A0E" w:rsidRDefault="00796A0E" w:rsidP="00796A0E">
      <w:pPr>
        <w:pStyle w:val="BodyTextIndent"/>
        <w:ind w:left="0"/>
        <w:rPr>
          <w:b w:val="0"/>
          <w:lang w:val="hr-HR"/>
        </w:rPr>
      </w:pPr>
      <w:r>
        <w:rPr>
          <w:b w:val="0"/>
          <w:lang w:val="hr-HR"/>
        </w:rPr>
        <w:t>Količnik se ne  mijenja ako djeljenik ili djelilac uvećamo/ smanjimo za isti broj. To je svojstvo stalnosti( nepromijenjivosti) količnika.</w:t>
      </w:r>
    </w:p>
    <w:p w:rsidR="00796A0E" w:rsidRDefault="00796A0E" w:rsidP="00796A0E">
      <w:pPr>
        <w:pStyle w:val="BodyTextIndent"/>
        <w:ind w:left="0"/>
        <w:rPr>
          <w:b w:val="0"/>
          <w:lang w:val="hr-HR"/>
        </w:rPr>
      </w:pPr>
    </w:p>
    <w:p w:rsidR="00796A0E" w:rsidRDefault="00796A0E" w:rsidP="00796A0E">
      <w:pPr>
        <w:pStyle w:val="BodyTextIndent"/>
        <w:ind w:left="0"/>
        <w:rPr>
          <w:b w:val="0"/>
          <w:lang w:val="hr-HR"/>
        </w:rPr>
      </w:pPr>
      <w:r>
        <w:rPr>
          <w:b w:val="0"/>
          <w:lang w:val="hr-HR"/>
        </w:rPr>
        <w:t xml:space="preserve">Zapiši u kojim slučajevima je ovo svojstvo olakšica prilikom računanja. </w:t>
      </w:r>
    </w:p>
    <w:p w:rsidR="00796A0E" w:rsidRDefault="00796A0E" w:rsidP="00796A0E">
      <w:pPr>
        <w:pStyle w:val="BodyTextIndent"/>
        <w:ind w:left="0"/>
        <w:rPr>
          <w:b w:val="0"/>
          <w:lang w:val="hr-HR"/>
        </w:rPr>
      </w:pPr>
      <w:r>
        <w:rPr>
          <w:b w:val="0"/>
          <w:lang w:val="hr-HR"/>
        </w:rPr>
        <w:t xml:space="preserve">Ako si pažljivo analizirao zadatke na str 84. znat ćeš odgovoriti na ovo pitanje. </w:t>
      </w:r>
    </w:p>
    <w:p w:rsidR="00796A0E" w:rsidRDefault="00796A0E" w:rsidP="00796A0E">
      <w:pPr>
        <w:pStyle w:val="BodyTextIndent"/>
        <w:ind w:left="0"/>
        <w:rPr>
          <w:b w:val="0"/>
          <w:lang w:val="hr-HR"/>
        </w:rPr>
      </w:pPr>
    </w:p>
    <w:p w:rsidR="00796A0E" w:rsidRDefault="00796A0E" w:rsidP="00796A0E">
      <w:pPr>
        <w:pStyle w:val="BodyTextIndent"/>
        <w:ind w:left="0"/>
        <w:rPr>
          <w:b w:val="0"/>
          <w:lang w:val="hr-HR"/>
        </w:rPr>
      </w:pPr>
      <w:r>
        <w:rPr>
          <w:b w:val="0"/>
          <w:lang w:val="hr-HR"/>
        </w:rPr>
        <w:t>Sretno!</w:t>
      </w:r>
    </w:p>
    <w:p w:rsidR="00796A0E" w:rsidRDefault="00796A0E" w:rsidP="00796A0E">
      <w:pPr>
        <w:pStyle w:val="BodyTextIndent"/>
        <w:ind w:left="0"/>
        <w:rPr>
          <w:b w:val="0"/>
          <w:lang w:val="hr-HR"/>
        </w:rPr>
      </w:pPr>
    </w:p>
    <w:p w:rsidR="00796A0E" w:rsidRDefault="00796A0E" w:rsidP="00796A0E">
      <w:pPr>
        <w:pStyle w:val="BodyTextIndent"/>
        <w:ind w:left="0"/>
        <w:rPr>
          <w:b w:val="0"/>
          <w:lang w:val="hr-HR"/>
        </w:rPr>
      </w:pPr>
      <w:r>
        <w:rPr>
          <w:b w:val="0"/>
          <w:lang w:val="hr-HR"/>
        </w:rPr>
        <w:t>Za one koji završe ranije , trebalo bi da urade 3. zadatak na str 84.</w:t>
      </w:r>
    </w:p>
    <w:p w:rsidR="00796A0E" w:rsidRDefault="00796A0E" w:rsidP="00796A0E">
      <w:pPr>
        <w:pStyle w:val="BodyTextIndent"/>
        <w:ind w:left="0"/>
        <w:rPr>
          <w:b w:val="0"/>
          <w:lang w:val="hr-HR"/>
        </w:rPr>
      </w:pPr>
      <w:r>
        <w:rPr>
          <w:b w:val="0"/>
          <w:lang w:val="hr-HR"/>
        </w:rPr>
        <w:t>Učenici koji ne završe ranije uradit će taj zadatak za domaću zadaću.</w:t>
      </w:r>
    </w:p>
    <w:p w:rsidR="00796A0E" w:rsidRDefault="00796A0E" w:rsidP="00796A0E">
      <w:pPr>
        <w:pStyle w:val="BodyTextIndent"/>
        <w:ind w:left="0"/>
        <w:rPr>
          <w:b w:val="0"/>
          <w:lang w:val="hr-HR"/>
        </w:rPr>
      </w:pPr>
    </w:p>
    <w:p w:rsidR="00796A0E" w:rsidRPr="00B2583B" w:rsidRDefault="00796A0E" w:rsidP="00796A0E">
      <w:pPr>
        <w:pStyle w:val="BodyTextIndent"/>
        <w:ind w:left="0"/>
        <w:rPr>
          <w:b w:val="0"/>
          <w:lang w:val="hr-HR"/>
        </w:rPr>
      </w:pPr>
    </w:p>
    <w:p w:rsidR="00796A0E" w:rsidRPr="00FC61B1" w:rsidRDefault="00796A0E" w:rsidP="00796A0E"/>
    <w:p w:rsidR="009B69EC" w:rsidRPr="00796A0E" w:rsidRDefault="009B69EC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Datum: 03.04.</w:t>
      </w:r>
      <w:r w:rsidRPr="00796A0E">
        <w:rPr>
          <w:rFonts w:ascii="Times New Roman" w:hAnsi="Times New Roman" w:cs="Times New Roman"/>
          <w:sz w:val="24"/>
          <w:szCs w:val="24"/>
          <w:lang w:val="hr-HR"/>
        </w:rPr>
        <w:t>2020.</w:t>
      </w:r>
    </w:p>
    <w:p w:rsidR="009B69EC" w:rsidRPr="00796A0E" w:rsidRDefault="009B69EC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Predm</w:t>
      </w:r>
      <w:r>
        <w:rPr>
          <w:rFonts w:ascii="Times New Roman" w:hAnsi="Times New Roman" w:cs="Times New Roman"/>
          <w:sz w:val="24"/>
          <w:szCs w:val="24"/>
          <w:lang w:val="hr-HR"/>
        </w:rPr>
        <w:t>et: TiZO</w:t>
      </w:r>
    </w:p>
    <w:p w:rsidR="009B69EC" w:rsidRDefault="009B69EC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96A0E">
        <w:rPr>
          <w:rFonts w:ascii="Times New Roman" w:hAnsi="Times New Roman" w:cs="Times New Roman"/>
          <w:sz w:val="24"/>
          <w:szCs w:val="24"/>
          <w:lang w:val="hr-HR"/>
        </w:rPr>
        <w:t xml:space="preserve">Nastavna jedinica: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Odbojka</w:t>
      </w:r>
    </w:p>
    <w:p w:rsidR="00796A0E" w:rsidRDefault="00796A0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A62F4" w:rsidRPr="00F35324" w:rsidRDefault="009B69E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današnjem času ćete pogledati prezentaciju o odbojci. Na samom OnLine času ćemo razgovarati o odbojci kao sportu.</w:t>
      </w:r>
      <w:bookmarkStart w:id="0" w:name="_GoBack"/>
      <w:bookmarkEnd w:id="0"/>
    </w:p>
    <w:sectPr w:rsidR="00FA62F4" w:rsidRPr="00F3532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C1"/>
    <w:rsid w:val="00065B24"/>
    <w:rsid w:val="002329F7"/>
    <w:rsid w:val="00796A0E"/>
    <w:rsid w:val="008C32C1"/>
    <w:rsid w:val="009B69EC"/>
    <w:rsid w:val="00BC4F70"/>
    <w:rsid w:val="00C90B59"/>
    <w:rsid w:val="00C979A8"/>
    <w:rsid w:val="00EC5C03"/>
    <w:rsid w:val="00F35324"/>
    <w:rsid w:val="00F43DFB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5625-9426-4296-9871-CC0882C3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A0E"/>
    <w:pPr>
      <w:spacing w:after="0" w:line="240" w:lineRule="auto"/>
      <w:ind w:left="-567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BodyTextIndentChar">
    <w:name w:val="Body Text Indent Char"/>
    <w:basedOn w:val="DefaultParagraphFont"/>
    <w:link w:val="BodyTextIndent"/>
    <w:rsid w:val="00796A0E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styleId="Hyperlink">
    <w:name w:val="Hyperlink"/>
    <w:rsid w:val="00796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gF5F6Ndt3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nermina</dc:creator>
  <cp:keywords/>
  <dc:description/>
  <cp:lastModifiedBy>nermina</cp:lastModifiedBy>
  <cp:revision>4</cp:revision>
  <dcterms:created xsi:type="dcterms:W3CDTF">2020-04-02T19:58:00Z</dcterms:created>
  <dcterms:modified xsi:type="dcterms:W3CDTF">2020-04-02T21:26:00Z</dcterms:modified>
</cp:coreProperties>
</file>